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2D3" w:rsidRPr="00EB62D3" w:rsidRDefault="00EB62D3" w:rsidP="00EB62D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103" w:right="-315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B62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№2</w:t>
      </w:r>
    </w:p>
    <w:p w:rsidR="00EB62D3" w:rsidRPr="00EB62D3" w:rsidRDefault="00EB62D3" w:rsidP="00EB62D3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B62D3" w:rsidRPr="00EB62D3" w:rsidRDefault="00EB62D3" w:rsidP="00EB62D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B62D3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инвестиционных проектов Программы социально-экономического развития муниципального образования</w:t>
      </w:r>
      <w:r w:rsidRPr="00EB62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Славянский район </w:t>
      </w:r>
      <w:r w:rsidRPr="00EB62D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 2017 года</w:t>
      </w:r>
    </w:p>
    <w:p w:rsidR="00EB62D3" w:rsidRPr="00EB62D3" w:rsidRDefault="00EB62D3" w:rsidP="00EB62D3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748"/>
        <w:tblW w:w="50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369"/>
        <w:gridCol w:w="2757"/>
        <w:gridCol w:w="4049"/>
        <w:gridCol w:w="1291"/>
        <w:gridCol w:w="900"/>
        <w:gridCol w:w="952"/>
        <w:gridCol w:w="2414"/>
      </w:tblGrid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Отрасль, в которой реализуется проект 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Краткое описание инвестиционного проекта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Стоимость проекта, млн. руб.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Кол-во рабочих мест</w:t>
            </w:r>
          </w:p>
        </w:tc>
        <w:tc>
          <w:tcPr>
            <w:tcW w:w="311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89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Место реализации</w:t>
            </w:r>
          </w:p>
        </w:tc>
      </w:tr>
      <w:tr w:rsidR="00EB62D3" w:rsidRPr="00EB62D3" w:rsidTr="0025053B">
        <w:trPr>
          <w:trHeight w:val="522"/>
          <w:tblHeader/>
        </w:trPr>
        <w:tc>
          <w:tcPr>
            <w:tcW w:w="5000" w:type="pct"/>
            <w:gridSpan w:val="8"/>
            <w:shd w:val="clear" w:color="auto" w:fill="auto"/>
            <w:noWrap/>
            <w:vAlign w:val="bottom"/>
          </w:tcPr>
          <w:p w:rsidR="00EB62D3" w:rsidRPr="00EB62D3" w:rsidRDefault="00EB62D3" w:rsidP="00EB62D3">
            <w:pPr>
              <w:suppressAutoHyphens/>
              <w:spacing w:line="240" w:lineRule="auto"/>
              <w:ind w:left="-109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Инвестиционные проекты со сроком окончания реализации в 2013 году</w:t>
            </w:r>
          </w:p>
        </w:tc>
      </w:tr>
      <w:tr w:rsidR="00EB62D3" w:rsidRPr="00EB62D3" w:rsidTr="0025053B">
        <w:trPr>
          <w:trHeight w:val="288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Торговля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торгового центра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в центральной части города Славянска-на-Кубани крупного торгового центра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2012-2013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Ковтюха, 100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многоквартирных домов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Строительство 8 многоквартирных жилых домов общей площадью </w:t>
            </w:r>
            <w:r w:rsidRPr="00EB62D3">
              <w:t xml:space="preserve"> </w:t>
            </w:r>
            <w:r w:rsidRPr="00EB62D3">
              <w:rPr>
                <w:rFonts w:ascii="Times New Roman" w:hAnsi="Times New Roman"/>
                <w:sz w:val="24"/>
                <w:szCs w:val="24"/>
              </w:rPr>
              <w:t xml:space="preserve">20900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2008-2013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Батарейная, 324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жилого комплекса «7 ветров»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трёх 9-ти этажных жилых домов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2008-2013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Победы, 276</w:t>
            </w:r>
          </w:p>
        </w:tc>
      </w:tr>
      <w:tr w:rsidR="00EB62D3" w:rsidRPr="00EB62D3" w:rsidTr="0025053B">
        <w:trPr>
          <w:trHeight w:val="4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bottom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Инвестиционные проекты, реализуемые в 2013-2017 годах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Славянское городское поселение</w:t>
            </w:r>
          </w:p>
        </w:tc>
      </w:tr>
      <w:tr w:rsidR="00EB62D3" w:rsidRPr="00EB62D3" w:rsidTr="0010266F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901" w:type="pct"/>
            <w:vAlign w:val="center"/>
          </w:tcPr>
          <w:p w:rsidR="00EB62D3" w:rsidRPr="00EB62D3" w:rsidRDefault="00EB62D3" w:rsidP="0010266F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Реконструкция битумного завода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Увеличение производственной мощности, модернизация производства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10266F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3950</w:t>
            </w:r>
            <w:bookmarkStart w:id="0" w:name="_GoBack"/>
            <w:bookmarkEnd w:id="0"/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2013-2018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Колхозная, 2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Торговля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торгово-развлекательного комплекса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Размещение первого в Славянском районе крупноформатного торгового и развлекательного комплекса ориентированного на широкую целевую аудиторию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2012-2015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Красная, 145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завода по выпуску клинкерных изделий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ОАО "Славянский кирпич" открывает новое производственное  направлени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клинкерный кирпич, дорожная плитка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2012-2016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Маевское шоссе, 3 "Б"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малоэтажного жилого микрорайона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восьми малоэтажных жилых домов с благоустройством территории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2012-2016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Крупская/Артельная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многоквартирного жилого комплекса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многоквартирного жилого дома Литер 1, Литер 2, Литер 3, количество квартир 133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2012-2015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Отдельская, 257-б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многоквартирного жилого дома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Строительство 87 многоквартирного жилого дома эконом класса общей площадью 2475,51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Лермонтова, 276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транспортного тоннеля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тоннеля под железной дорогой на ПК 407+94,5 Сев-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Кавк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железной дороги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г. Славянск-на-Кубани, ул. Садовая, Зеленского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Маевское сельское поселение</w:t>
            </w:r>
          </w:p>
        </w:tc>
      </w:tr>
    </w:tbl>
    <w:tbl>
      <w:tblPr>
        <w:tblW w:w="50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369"/>
        <w:gridCol w:w="2757"/>
        <w:gridCol w:w="4049"/>
        <w:gridCol w:w="1291"/>
        <w:gridCol w:w="900"/>
        <w:gridCol w:w="952"/>
        <w:gridCol w:w="2414"/>
      </w:tblGrid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тепличного комплекса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Создание современного тепличного комплекса с использованием энергосберегающих технологий по круглогодичному выращиванию овощей для торговой сети «Магнит»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2012-2015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Маевское с/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, остаток после выделения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з.у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. СХПК «Надир», западнее автодороги х. Сербин- г. Славянск-на-Кубани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Петровское сельское поселение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Торговля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многотопливной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АЗС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ООО «Лукойл-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Югнефтепродукт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» реализует проект по размещению современной автомобильной заправочной станции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Славянский район, ст. Петровская, ул. Открытая, 6 (вдоль автодороги Славянск-Ачуево км 22+000 (справа)</w:t>
            </w:r>
            <w:proofErr w:type="gramEnd"/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Кировское сельское поселение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Создание рыбоводческого хозяйства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Строительства комплекса по выращиванию и переработке рыбы ценных пород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2015-2017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Славянский район, в двух км севернее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>алицин</w:t>
            </w:r>
            <w:proofErr w:type="spellEnd"/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Прикубанское сельское поселение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Потребительская сфера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Строительство АЗС с 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придорожным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комплекс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Размещение на автодороге Темрюк-Краснодар-Кропоткин-граница Ставропольского края комплекса 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обслуживанию автомобилей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2013-2015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Славянский район, п. Кирпичный, рядом с комплексом "Саров"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Черноерковское сельское поселение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Сельское хозяйство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Строительство цеха по переработке рыбы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Развитие перерабатывающего сектора экономики поселения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2013-2014 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Славянский район,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>рорвенский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, Ленина 10/а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2D3">
              <w:rPr>
                <w:rFonts w:ascii="Times New Roman" w:hAnsi="Times New Roman"/>
                <w:b/>
                <w:sz w:val="24"/>
                <w:szCs w:val="24"/>
              </w:rPr>
              <w:t>Коржевское сельское поселение</w:t>
            </w:r>
          </w:p>
        </w:tc>
      </w:tr>
      <w:tr w:rsidR="00EB62D3" w:rsidRPr="00EB62D3" w:rsidTr="0025053B">
        <w:trPr>
          <w:trHeight w:val="509"/>
          <w:tblHeader/>
        </w:trPr>
        <w:tc>
          <w:tcPr>
            <w:tcW w:w="186" w:type="pct"/>
            <w:shd w:val="clear" w:color="auto" w:fill="auto"/>
            <w:noWrap/>
            <w:vAlign w:val="center"/>
          </w:tcPr>
          <w:p w:rsidR="00EB62D3" w:rsidRPr="00EB62D3" w:rsidRDefault="00EB62D3" w:rsidP="00EB62D3">
            <w:pPr>
              <w:suppressAutoHyphens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Торговля</w:t>
            </w:r>
          </w:p>
        </w:tc>
        <w:tc>
          <w:tcPr>
            <w:tcW w:w="901" w:type="pct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proofErr w:type="gramStart"/>
            <w:r w:rsidRPr="00EB62D3">
              <w:rPr>
                <w:rFonts w:ascii="Times New Roman" w:hAnsi="Times New Roman"/>
                <w:sz w:val="24"/>
                <w:szCs w:val="24"/>
              </w:rPr>
              <w:t>многотопливной</w:t>
            </w:r>
            <w:proofErr w:type="gram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 АЗС</w:t>
            </w:r>
          </w:p>
        </w:tc>
        <w:tc>
          <w:tcPr>
            <w:tcW w:w="1323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ООО «Лукойл-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Югнефтепродукт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» реализует проект по размещению современной автомобильной заправочной станции</w:t>
            </w:r>
          </w:p>
        </w:tc>
        <w:tc>
          <w:tcPr>
            <w:tcW w:w="422" w:type="pct"/>
            <w:tcBorders>
              <w:righ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94" w:type="pct"/>
            <w:tcBorders>
              <w:left w:val="single" w:sz="4" w:space="0" w:color="auto"/>
            </w:tcBorders>
            <w:vAlign w:val="center"/>
          </w:tcPr>
          <w:p w:rsidR="00EB62D3" w:rsidRPr="00EB62D3" w:rsidRDefault="00EB62D3" w:rsidP="00EB62D3">
            <w:pPr>
              <w:suppressAutoHyphens/>
              <w:ind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789" w:type="pct"/>
            <w:vAlign w:val="center"/>
          </w:tcPr>
          <w:p w:rsidR="00EB62D3" w:rsidRPr="00EB62D3" w:rsidRDefault="00EB62D3" w:rsidP="00EB62D3">
            <w:pPr>
              <w:suppressAutoHyphens/>
              <w:ind w:left="-109" w:right="-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2D3">
              <w:rPr>
                <w:rFonts w:ascii="Times New Roman" w:hAnsi="Times New Roman"/>
                <w:sz w:val="24"/>
                <w:szCs w:val="24"/>
              </w:rPr>
              <w:t xml:space="preserve">Славянский район,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хут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B62D3">
              <w:rPr>
                <w:rFonts w:ascii="Times New Roman" w:hAnsi="Times New Roman"/>
                <w:sz w:val="24"/>
                <w:szCs w:val="24"/>
              </w:rPr>
              <w:t>Коржевский</w:t>
            </w:r>
            <w:proofErr w:type="spellEnd"/>
            <w:r w:rsidRPr="00EB62D3">
              <w:rPr>
                <w:rFonts w:ascii="Times New Roman" w:hAnsi="Times New Roman"/>
                <w:sz w:val="24"/>
                <w:szCs w:val="24"/>
              </w:rPr>
              <w:t>, автодорога Темрюк-Краснодар-Кропоткин-граница Ставропольского края</w:t>
            </w:r>
          </w:p>
        </w:tc>
      </w:tr>
    </w:tbl>
    <w:p w:rsidR="00CF146B" w:rsidRDefault="00CF146B"/>
    <w:sectPr w:rsidR="00CF146B" w:rsidSect="00CD5180">
      <w:pgSz w:w="16838" w:h="11906" w:orient="landscape"/>
      <w:pgMar w:top="1701" w:right="851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06CC"/>
    <w:rsid w:val="0009269E"/>
    <w:rsid w:val="000F725E"/>
    <w:rsid w:val="0010266F"/>
    <w:rsid w:val="002353AC"/>
    <w:rsid w:val="00407939"/>
    <w:rsid w:val="00613F07"/>
    <w:rsid w:val="007F201A"/>
    <w:rsid w:val="00856628"/>
    <w:rsid w:val="00A806CC"/>
    <w:rsid w:val="00C02EAA"/>
    <w:rsid w:val="00C26FB5"/>
    <w:rsid w:val="00C770FB"/>
    <w:rsid w:val="00CD5180"/>
    <w:rsid w:val="00CF146B"/>
    <w:rsid w:val="00E2122B"/>
    <w:rsid w:val="00EB62D3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C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806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6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6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der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Гайдукова </cp:lastModifiedBy>
  <cp:revision>9</cp:revision>
  <cp:lastPrinted>2013-04-12T05:57:00Z</cp:lastPrinted>
  <dcterms:created xsi:type="dcterms:W3CDTF">2013-03-21T12:47:00Z</dcterms:created>
  <dcterms:modified xsi:type="dcterms:W3CDTF">2013-07-01T13:34:00Z</dcterms:modified>
</cp:coreProperties>
</file>